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D" w:rsidRDefault="00ED21CD" w:rsidP="00ED21C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4022AAA" wp14:editId="422B970F">
            <wp:simplePos x="0" y="0"/>
            <wp:positionH relativeFrom="column">
              <wp:posOffset>2716530</wp:posOffset>
            </wp:positionH>
            <wp:positionV relativeFrom="paragraph">
              <wp:posOffset>-584983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D21CD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17BFC248" wp14:editId="328CF0E4">
            <wp:simplePos x="0" y="0"/>
            <wp:positionH relativeFrom="column">
              <wp:posOffset>-1125220</wp:posOffset>
            </wp:positionH>
            <wp:positionV relativeFrom="paragraph">
              <wp:posOffset>-740410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21CD" w:rsidRDefault="00ED21CD" w:rsidP="00ED21C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1CD" w:rsidRPr="00ED21CD" w:rsidRDefault="00ED21CD" w:rsidP="00ED2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1CD">
        <w:rPr>
          <w:rFonts w:ascii="Times New Roman" w:hAnsi="Times New Roman" w:cs="Times New Roman"/>
          <w:b/>
          <w:sz w:val="28"/>
          <w:szCs w:val="28"/>
          <w:lang w:eastAsia="ru-RU"/>
        </w:rPr>
        <w:t>Соблюдайте правила безопасности в период отопительного сезона!</w:t>
      </w: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21CD" w:rsidRPr="00ED21CD" w:rsidRDefault="00FB1604" w:rsidP="00ED2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</w:t>
      </w:r>
      <w:r w:rsidR="00ED21CD" w:rsidRPr="00ED21CD">
        <w:rPr>
          <w:rFonts w:ascii="Times New Roman" w:hAnsi="Times New Roman" w:cs="Times New Roman"/>
          <w:sz w:val="28"/>
          <w:szCs w:val="28"/>
        </w:rPr>
        <w:t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холодными вечерами в вашем доме были не только тепло, но и безопасно, необходимо соблюдать следующие правила: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топящиеся печи, зажженные керосинки, керогазы, примусы, включенные электронагревательные и газовые приборы.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СЕРЬЕЗНУЮ ОПАСНОСТЬ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использование нестандартных самодельных отопительных приборов.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исправностью всех электробытовых приборов.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НЕДОПУСТИМО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включенными газовые приборы без присмотра. Над газовой плитой нельзя сушить белье,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НЕЛЬЗЯ: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отогревание замерзших труб паяльной лампой или факелом.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ОТОПИТЕЛЬНЫХ ПРИБОРОВ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пользоваться электропроводкой с поврежденной изоляцией.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УСТАНАВЛИВАЙТЕ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электронагревательные приборы вблизи сгораемых предметов.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уходя из дома, выключать все электронагревательные приборы. </w:t>
      </w: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ПРИМЕНЯЙТЕ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розжига печей бензин, керосин, и другие легковоспламеняющиеся жидкости.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ПОЛЬЗУЙТЕСЬ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noProof/>
          <w:spacing w:val="-6"/>
          <w:kern w:val="36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B99FA68" wp14:editId="3D285D6B">
            <wp:simplePos x="0" y="0"/>
            <wp:positionH relativeFrom="column">
              <wp:posOffset>-1087120</wp:posOffset>
            </wp:positionH>
            <wp:positionV relativeFrom="paragraph">
              <wp:posOffset>-740410</wp:posOffset>
            </wp:positionV>
            <wp:extent cx="7635240" cy="10782300"/>
            <wp:effectExtent l="0" t="0" r="3810" b="0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ЗАБЫВАЙТЕ: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ПОЗАБОТЬТЕСЬ</w:t>
      </w: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чтобы около печи был прибит </w:t>
      </w:r>
      <w:proofErr w:type="spellStart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(размером не менее 70×50 см).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ПОЖАРА ИЛИ ПОЯВЛЕНИЯ ДЫМА НЕМЕДЛЕННО СООБЩИТЕ В ПОЖАРНУЮ ОХРАНУ ПО ТЕЛЕФОНУ 112.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повысителя</w:t>
      </w:r>
      <w:proofErr w:type="spellEnd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направьте струю воды на огонь.</w:t>
      </w:r>
    </w:p>
    <w:p w:rsidR="00ED21CD" w:rsidRPr="00ED21CD" w:rsidRDefault="00ED21CD" w:rsidP="00ED21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задымлении здания необходимо: включить </w:t>
      </w:r>
      <w:proofErr w:type="spellStart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противодымные</w:t>
      </w:r>
      <w:proofErr w:type="spellEnd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ED2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выйти на балкон, лоджию, а при их отсутствии — эвакуироваться из дома по незадымляемой лестничной клетке.</w:t>
      </w:r>
    </w:p>
    <w:p w:rsidR="00FB1604" w:rsidRPr="00FB1604" w:rsidRDefault="00FB1604" w:rsidP="00EC300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300D">
        <w:rPr>
          <w:rFonts w:ascii="Times New Roman" w:hAnsi="Times New Roman" w:cs="Times New Roman"/>
          <w:sz w:val="28"/>
          <w:szCs w:val="28"/>
        </w:rPr>
        <w:tab/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sectPr w:rsidR="0070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8" w:rsidRDefault="00107118" w:rsidP="00280DAB">
      <w:pPr>
        <w:spacing w:after="0" w:line="240" w:lineRule="auto"/>
      </w:pPr>
      <w:r>
        <w:separator/>
      </w:r>
    </w:p>
  </w:endnote>
  <w:endnote w:type="continuationSeparator" w:id="0">
    <w:p w:rsidR="00107118" w:rsidRDefault="00107118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8" w:rsidRDefault="00107118" w:rsidP="00280DAB">
      <w:pPr>
        <w:spacing w:after="0" w:line="240" w:lineRule="auto"/>
      </w:pPr>
      <w:r>
        <w:separator/>
      </w:r>
    </w:p>
  </w:footnote>
  <w:footnote w:type="continuationSeparator" w:id="0">
    <w:p w:rsidR="00107118" w:rsidRDefault="00107118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07118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97064F"/>
    <w:rsid w:val="00975ADA"/>
    <w:rsid w:val="00A657AD"/>
    <w:rsid w:val="00D177E7"/>
    <w:rsid w:val="00DE07E1"/>
    <w:rsid w:val="00EB5291"/>
    <w:rsid w:val="00EC300D"/>
    <w:rsid w:val="00ED21CD"/>
    <w:rsid w:val="00F42165"/>
    <w:rsid w:val="00F667EB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2021-03-17T03:32:00Z</dcterms:created>
  <dcterms:modified xsi:type="dcterms:W3CDTF">2022-12-02T11:51:00Z</dcterms:modified>
</cp:coreProperties>
</file>